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A8" w:rsidRPr="00505660" w:rsidRDefault="00E958A8" w:rsidP="00E958A8">
      <w:pPr>
        <w:pStyle w:val="1Ctrl"/>
        <w:spacing w:before="0"/>
        <w:jc w:val="center"/>
      </w:pPr>
      <w:r>
        <w:t>План протиепідемічних заходів для закладів дошкільної освіти у період адаптивного карантину</w:t>
      </w:r>
    </w:p>
    <w:p w:rsidR="00E958A8" w:rsidRDefault="00E958A8"/>
    <w:tbl>
      <w:tblPr>
        <w:tblStyle w:val="1"/>
        <w:tblW w:w="5539" w:type="pct"/>
        <w:tblInd w:w="-885" w:type="dxa"/>
        <w:tblLayout w:type="fixed"/>
        <w:tblLook w:val="0000"/>
      </w:tblPr>
      <w:tblGrid>
        <w:gridCol w:w="496"/>
        <w:gridCol w:w="10420"/>
      </w:tblGrid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маскового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8A8">
              <w:rPr>
                <w:rStyle w:val="Italic"/>
                <w:rFonts w:cs="Times New Roman"/>
                <w:sz w:val="28"/>
                <w:szCs w:val="28"/>
              </w:rPr>
              <w:t>далі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— заклад)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перед початком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температурного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скринінгу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працівникам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</w:p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допускати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виявлено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37,2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респіраторних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Організувати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наявністю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у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змінного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взуття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ідлягає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обробці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дезінфекції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інструкцію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дезінфекційними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поширенню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інфекції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спричиненої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COVID-19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Організувати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на входах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групові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осередки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туалетні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харчоблок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пральню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рук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спиртовмісними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антисептиками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концентрацією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активно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діючої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речовини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ізопропілових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спи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ртів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70% — для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етилових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Розташувати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на входах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дезінфекційні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килимки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обслуговувати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дезіфекційного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засобу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п’ятиденним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запасом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Організувати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цільове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протиепідемічних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безпечних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умов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їхньою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в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карантину.</w:t>
            </w:r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Організувати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роз’яснювальні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бесіди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 кожною родиною (стан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прийому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одяг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 режимом дня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пам’ятки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протиепідемічних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позаплановий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цільовий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інструктажі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життєдіяльності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адаптивного карантину шляхом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самоосвіти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відміткою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відповідному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журналі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особистий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інструктажу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пам’ятку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ознайомити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нею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Здійснити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73" w:type="pct"/>
          </w:tcPr>
          <w:p w:rsidR="00E958A8" w:rsidRPr="00E958A8" w:rsidRDefault="00E958A8" w:rsidP="0002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Організувати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ранковий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прийом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поверненн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додому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на входах до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усіх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протиепідемічних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ранковий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прийом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’язковим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проведенням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температурного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скринінгу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візуального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а тих,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перехворів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на СОVID-19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інфекційні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— за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лікаря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можливе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іжому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повітрі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поточного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темпера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скринінгу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кожні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чотири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години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занесенням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відповідний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Інформувати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адміністраці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закладу, сестру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медичну</w:t>
            </w:r>
            <w:bookmarkStart w:id="0" w:name="_GoBack"/>
            <w:bookmarkEnd w:id="0"/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законних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представників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температури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37,2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симптоми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респіраторних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подальшою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ізоляцією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тривожних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відчуттів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враховуючи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психологічний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</w:p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відсторонення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температури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симптомів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репіраторних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Вести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причин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відсутності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Суворо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контролювати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групової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ізоляції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приміщеннях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Мінімізувати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контакти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proofErr w:type="gram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усіма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учасниками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Суворо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контролювати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заборони:</w:t>
            </w:r>
          </w:p>
          <w:p w:rsidR="00E958A8" w:rsidRPr="00E958A8" w:rsidRDefault="000251E8" w:rsidP="00304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икористання</w:t>
            </w:r>
            <w:proofErr w:type="spellEnd"/>
            <w:r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багаторазових</w:t>
            </w:r>
            <w:proofErr w:type="spellEnd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тканинних</w:t>
            </w:r>
            <w:proofErr w:type="spellEnd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рушників</w:t>
            </w:r>
            <w:proofErr w:type="spellEnd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’яких</w:t>
            </w:r>
            <w:proofErr w:type="spellEnd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м’яконабивних</w:t>
            </w:r>
            <w:proofErr w:type="spellEnd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іграшок</w:t>
            </w:r>
            <w:proofErr w:type="spellEnd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килимів</w:t>
            </w:r>
            <w:proofErr w:type="spellEnd"/>
            <w:r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>довгим</w:t>
            </w:r>
            <w:proofErr w:type="spellEnd"/>
            <w:r w:rsidR="00E958A8"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ворсом</w:t>
            </w:r>
          </w:p>
          <w:p w:rsidR="00E958A8" w:rsidRPr="00E958A8" w:rsidRDefault="00E958A8" w:rsidP="00304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вуличном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увзутті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(без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змінного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усередині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Заборонити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58A8" w:rsidRPr="00E958A8" w:rsidRDefault="00E958A8" w:rsidP="00304E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вистав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свят,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концертів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) за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участю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однієї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за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присутності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глядачів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відвідувачів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58A8" w:rsidRPr="00E958A8" w:rsidRDefault="00E958A8" w:rsidP="00304E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батьківських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окрім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тих,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проводять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суворий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 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протиепідемічних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правил 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індиві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дуального</w:t>
            </w:r>
            <w:proofErr w:type="spellEnd"/>
            <w:proofErr w:type="gram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дезінфекційних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Сані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тарного</w:t>
            </w:r>
            <w:proofErr w:type="spellEnd"/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регламенту,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повітряно-теплового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режиму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Контролювати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запас </w:t>
            </w:r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дезінфекційних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засобі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Суворо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контролювати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особистої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гі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ієнивихо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ванцями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ісля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прогулянки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перед </w:t>
            </w:r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прийомом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їжі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справний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санітарно-технічного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Тримати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постійному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контролі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сані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тарно-г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ігієнічний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стан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туалетних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групових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осередків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харчоблоку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Оновити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маркування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прибирального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інвентарю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призначенням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санітарно-гігієнічних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норм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ємності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кип’яченою</w:t>
            </w:r>
            <w:proofErr w:type="spellEnd"/>
            <w:proofErr w:type="gram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охолодженою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водою для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="0002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питного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санітарно-просвітницької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роз’яснювальної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їхніх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працівникі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бесіди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санітарні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бюлетні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Перевірити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стан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наявних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пам’яток-нагадувань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санітарних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бюлетнів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шляхи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зараження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симптоми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інфекційних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хвороб та </w:t>
            </w:r>
            <w:proofErr w:type="gram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потреби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оновити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суворий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роботою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харчоблоку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якістю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</w:p>
        </w:tc>
      </w:tr>
      <w:tr w:rsidR="00E958A8" w:rsidRPr="00505660" w:rsidTr="000251E8">
        <w:trPr>
          <w:trHeight w:val="60"/>
        </w:trPr>
        <w:tc>
          <w:tcPr>
            <w:tcW w:w="227" w:type="pct"/>
          </w:tcPr>
          <w:p w:rsidR="00E958A8" w:rsidRPr="00E958A8" w:rsidRDefault="00E958A8" w:rsidP="00304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73" w:type="pct"/>
          </w:tcPr>
          <w:p w:rsidR="00E958A8" w:rsidRPr="00E958A8" w:rsidRDefault="00E958A8" w:rsidP="00304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температурний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скринінг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поверненні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додому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присутності</w:t>
            </w:r>
            <w:proofErr w:type="spellEnd"/>
            <w:r w:rsidR="000251E8" w:rsidRPr="0002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E95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58A8" w:rsidRDefault="00E958A8"/>
    <w:sectPr w:rsidR="00E958A8" w:rsidSect="003967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4916"/>
    <w:multiLevelType w:val="hybridMultilevel"/>
    <w:tmpl w:val="059A2230"/>
    <w:lvl w:ilvl="0" w:tplc="0422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679D3CD9"/>
    <w:multiLevelType w:val="hybridMultilevel"/>
    <w:tmpl w:val="1028290A"/>
    <w:lvl w:ilvl="0" w:tplc="0422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58A8"/>
    <w:rsid w:val="00014529"/>
    <w:rsid w:val="000251E8"/>
    <w:rsid w:val="00396750"/>
    <w:rsid w:val="0055029F"/>
    <w:rsid w:val="00963C88"/>
    <w:rsid w:val="009A3234"/>
    <w:rsid w:val="00B67EF1"/>
    <w:rsid w:val="00E86BF2"/>
    <w:rsid w:val="00E958A8"/>
    <w:rsid w:val="00EE1969"/>
    <w:rsid w:val="00F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trl">
    <w:name w:val="Статья_заголовок 1 (Статья ___Ctrl)"/>
    <w:next w:val="a"/>
    <w:uiPriority w:val="1"/>
    <w:rsid w:val="00E958A8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</w:rPr>
  </w:style>
  <w:style w:type="character" w:customStyle="1" w:styleId="Italic">
    <w:name w:val="Italic"/>
    <w:uiPriority w:val="99"/>
    <w:rsid w:val="00E958A8"/>
    <w:rPr>
      <w:rFonts w:ascii="Times New Roman" w:hAnsi="Times New Roman"/>
      <w:i/>
      <w:iCs/>
    </w:rPr>
  </w:style>
  <w:style w:type="table" w:customStyle="1" w:styleId="1">
    <w:name w:val="Стиль1"/>
    <w:basedOn w:val="a1"/>
    <w:uiPriority w:val="99"/>
    <w:rsid w:val="00E958A8"/>
    <w:pPr>
      <w:spacing w:after="0" w:line="240" w:lineRule="auto"/>
    </w:pPr>
    <w:rPr>
      <w:rFonts w:ascii="Times New Roman" w:hAnsi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Таблица_основной_текст (Таблица)"/>
    <w:basedOn w:val="a"/>
    <w:uiPriority w:val="99"/>
    <w:rsid w:val="00E958A8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4">
    <w:name w:val="Таблица_список (Таблица)"/>
    <w:basedOn w:val="a"/>
    <w:uiPriority w:val="99"/>
    <w:rsid w:val="00E958A8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9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3294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Userr</cp:lastModifiedBy>
  <cp:revision>3</cp:revision>
  <cp:lastPrinted>2020-07-15T08:25:00Z</cp:lastPrinted>
  <dcterms:created xsi:type="dcterms:W3CDTF">2020-07-16T07:09:00Z</dcterms:created>
  <dcterms:modified xsi:type="dcterms:W3CDTF">2020-07-16T07:23:00Z</dcterms:modified>
</cp:coreProperties>
</file>